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382D21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1574AA" wp14:editId="11297F78">
                <wp:simplePos x="0" y="0"/>
                <wp:positionH relativeFrom="column">
                  <wp:posOffset>-304800</wp:posOffset>
                </wp:positionH>
                <wp:positionV relativeFrom="line">
                  <wp:posOffset>-830580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0ED3A5" wp14:editId="31DA6618">
                                  <wp:extent cx="3048000" cy="1012544"/>
                                  <wp:effectExtent l="0" t="0" r="0" b="0"/>
                                  <wp:docPr id="1" name="Resim 1" descr="D:\Basiad\BasiadLogo\BASİAD2022KurumsalLogoKüçü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siad\BasiadLogo\BASİAD2022KurumsalLogoKüçü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1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BF" w:rsidRDefault="001131BF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24pt;margin-top:-65.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:rsidR="001131BF" w:rsidRDefault="001131BF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0ED3A5" wp14:editId="31DA6618">
                            <wp:extent cx="3048000" cy="1012544"/>
                            <wp:effectExtent l="0" t="0" r="0" b="0"/>
                            <wp:docPr id="1" name="Resim 1" descr="D:\Basiad\BasiadLogo\BASİAD2022KurumsalLogoKüçü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siad\BasiadLogo\BASİAD2022KurumsalLogoKüçü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1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BF" w:rsidRDefault="001131BF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613A6B" w:rsidP="00316458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13</w:t>
      </w:r>
      <w:r w:rsidR="006903D1">
        <w:rPr>
          <w:rStyle w:val="Yok"/>
          <w:rFonts w:ascii="Calibri" w:hAnsi="Calibri"/>
        </w:rPr>
        <w:t>.0</w:t>
      </w:r>
      <w:r w:rsidR="00106386">
        <w:rPr>
          <w:rStyle w:val="Yok"/>
          <w:rFonts w:ascii="Calibri" w:hAnsi="Calibri"/>
        </w:rPr>
        <w:t>9</w:t>
      </w:r>
      <w:r w:rsidR="007B686E">
        <w:rPr>
          <w:rStyle w:val="Yok"/>
          <w:rFonts w:ascii="Calibri" w:hAnsi="Calibri"/>
        </w:rPr>
        <w:t>.2022</w:t>
      </w:r>
    </w:p>
    <w:p w:rsidR="006870DB" w:rsidRDefault="000C3BAC" w:rsidP="00106386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</w:t>
      </w:r>
      <w:r w:rsidR="007B686E">
        <w:rPr>
          <w:rStyle w:val="Yok"/>
          <w:rFonts w:ascii="Calibri" w:hAnsi="Calibri"/>
        </w:rPr>
        <w:t xml:space="preserve"> </w:t>
      </w:r>
      <w:r w:rsidR="001131BF">
        <w:rPr>
          <w:rStyle w:val="Yok"/>
          <w:rFonts w:ascii="Calibri" w:hAnsi="Calibri"/>
        </w:rPr>
        <w:t>67/22</w:t>
      </w:r>
    </w:p>
    <w:p w:rsidR="006870DB" w:rsidRDefault="007B686E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2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1v01nVHIojit3i7mbUftszIyiRDwqXY5xMRuiiuw7M&#10;dZBfB2rf3AHqgaIzxStAg/thFSz3Dso6qOpJ9C3RDR/gQgZfTh+P3/jrOFS9fOKLXwA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Ck8uR2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1131BF" w:rsidRDefault="001131BF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3766BB" w:rsidRPr="003766BB" w:rsidRDefault="00B91EE9" w:rsidP="00B91EE9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BASİAD: “Haziran Ayında Balıkesir Yatırımları Tarihi Zirvesinde”</w:t>
      </w:r>
    </w:p>
    <w:p w:rsidR="006870DB" w:rsidRDefault="006870DB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473107" w:rsidRDefault="00440E35" w:rsidP="00473107">
      <w:pPr>
        <w:pStyle w:val="AralkYok"/>
        <w:jc w:val="both"/>
        <w:rPr>
          <w:b/>
          <w:bCs/>
          <w:color w:val="000000" w:themeColor="text1"/>
          <w:sz w:val="24"/>
          <w:szCs w:val="24"/>
        </w:rPr>
      </w:pPr>
      <w:r w:rsidRPr="00BA1F64">
        <w:rPr>
          <w:b/>
          <w:bCs/>
          <w:color w:val="000000" w:themeColor="text1"/>
          <w:sz w:val="24"/>
          <w:szCs w:val="24"/>
        </w:rPr>
        <w:t>BASİAD Balıkesir Sanayici ve İş İnsanları Derneği</w:t>
      </w:r>
      <w:r w:rsidR="00A16C6C" w:rsidRPr="00BA1F64">
        <w:rPr>
          <w:b/>
          <w:bCs/>
          <w:color w:val="000000" w:themeColor="text1"/>
          <w:sz w:val="24"/>
          <w:szCs w:val="24"/>
        </w:rPr>
        <w:t xml:space="preserve"> </w:t>
      </w:r>
      <w:r w:rsidR="00BA1F64" w:rsidRPr="00BA1F64">
        <w:rPr>
          <w:b/>
          <w:bCs/>
          <w:color w:val="000000" w:themeColor="text1"/>
          <w:sz w:val="24"/>
          <w:szCs w:val="24"/>
        </w:rPr>
        <w:t xml:space="preserve">Organları </w:t>
      </w:r>
      <w:r w:rsidR="00473107">
        <w:rPr>
          <w:b/>
          <w:bCs/>
          <w:color w:val="000000" w:themeColor="text1"/>
          <w:sz w:val="24"/>
          <w:szCs w:val="24"/>
        </w:rPr>
        <w:t>12</w:t>
      </w:r>
      <w:r w:rsidR="00BA1F64" w:rsidRPr="00BA1F64">
        <w:rPr>
          <w:b/>
          <w:bCs/>
          <w:color w:val="000000" w:themeColor="text1"/>
          <w:sz w:val="24"/>
          <w:szCs w:val="24"/>
        </w:rPr>
        <w:t xml:space="preserve"> Eylül 2022 Pazartesi günü bir araya gelerek </w:t>
      </w:r>
      <w:r w:rsidR="00473107">
        <w:rPr>
          <w:b/>
          <w:bCs/>
          <w:color w:val="000000" w:themeColor="text1"/>
          <w:sz w:val="24"/>
          <w:szCs w:val="24"/>
        </w:rPr>
        <w:t>“BASİAD Balıkesir Yatırım Raporu” nu değerlendirdi</w:t>
      </w:r>
      <w:r w:rsidR="00BA1F64" w:rsidRPr="00BA1F64">
        <w:rPr>
          <w:b/>
          <w:bCs/>
          <w:color w:val="000000" w:themeColor="text1"/>
          <w:sz w:val="24"/>
          <w:szCs w:val="24"/>
        </w:rPr>
        <w:t>.</w:t>
      </w:r>
      <w:r w:rsidR="00473107">
        <w:rPr>
          <w:b/>
          <w:bCs/>
          <w:color w:val="000000" w:themeColor="text1"/>
          <w:sz w:val="24"/>
          <w:szCs w:val="24"/>
        </w:rPr>
        <w:t xml:space="preserve"> Başkan Ümit Baysal Haziran ayında yapılan yatırım başlangıçları ile Balıkesir’in yatırımlarının zirve yapmasının Balıkesir yatırımlarının geleceği açısından umut verici olduğunu söyledi. </w:t>
      </w:r>
      <w:r w:rsidR="00BA1F64" w:rsidRPr="00BA1F64">
        <w:rPr>
          <w:b/>
          <w:bCs/>
          <w:color w:val="000000" w:themeColor="text1"/>
          <w:sz w:val="24"/>
          <w:szCs w:val="24"/>
        </w:rPr>
        <w:t xml:space="preserve"> </w:t>
      </w:r>
    </w:p>
    <w:p w:rsidR="00473107" w:rsidRDefault="00473107" w:rsidP="00473107">
      <w:pPr>
        <w:pStyle w:val="AralkYok"/>
        <w:jc w:val="both"/>
        <w:rPr>
          <w:b/>
          <w:bCs/>
          <w:color w:val="000000" w:themeColor="text1"/>
          <w:sz w:val="24"/>
          <w:szCs w:val="24"/>
        </w:rPr>
      </w:pPr>
    </w:p>
    <w:p w:rsidR="0008021F" w:rsidRDefault="00242CE8" w:rsidP="00473107">
      <w:pPr>
        <w:pStyle w:val="AralkYok"/>
        <w:jc w:val="both"/>
        <w:rPr>
          <w:sz w:val="24"/>
          <w:szCs w:val="24"/>
        </w:rPr>
      </w:pPr>
      <w:r>
        <w:rPr>
          <w:rStyle w:val="Yok"/>
          <w:b/>
          <w:bCs/>
        </w:rPr>
        <w:t>13</w:t>
      </w:r>
      <w:r w:rsidR="007B686E">
        <w:rPr>
          <w:rStyle w:val="Yok"/>
          <w:b/>
          <w:bCs/>
        </w:rPr>
        <w:t xml:space="preserve"> </w:t>
      </w:r>
      <w:r w:rsidR="002321A2">
        <w:rPr>
          <w:rStyle w:val="Yok"/>
          <w:b/>
          <w:bCs/>
        </w:rPr>
        <w:t>Eylül</w:t>
      </w:r>
      <w:r w:rsidR="007B686E">
        <w:rPr>
          <w:rStyle w:val="Yok"/>
          <w:b/>
          <w:bCs/>
        </w:rPr>
        <w:t xml:space="preserve"> 2022 – Balıkesir </w:t>
      </w:r>
      <w:r w:rsidR="007B686E">
        <w:t xml:space="preserve">/  </w:t>
      </w:r>
      <w:r w:rsidR="00440E35">
        <w:rPr>
          <w:sz w:val="24"/>
          <w:szCs w:val="24"/>
        </w:rPr>
        <w:t xml:space="preserve">Balıkesir Sanayici ve İş İnsanları Derneği </w:t>
      </w:r>
      <w:r w:rsidR="00473107">
        <w:rPr>
          <w:sz w:val="24"/>
          <w:szCs w:val="24"/>
        </w:rPr>
        <w:t>12</w:t>
      </w:r>
      <w:r w:rsidR="00B669D9">
        <w:rPr>
          <w:sz w:val="24"/>
          <w:szCs w:val="24"/>
        </w:rPr>
        <w:t xml:space="preserve"> Eylül 2022 Pazartesi günü </w:t>
      </w:r>
      <w:r w:rsidR="00473107">
        <w:rPr>
          <w:sz w:val="24"/>
          <w:szCs w:val="24"/>
        </w:rPr>
        <w:t xml:space="preserve">gerçekleştirdiği toplantıda BASİAD tarafından hazırlanan ve Balıkesir’in 2022 yılı Ocak-Temmuz dönemi yatırımlarının araştırıldığı rapor ışığında Balıkesir yatırım pozisyonunu ele aldı. </w:t>
      </w:r>
    </w:p>
    <w:p w:rsidR="007E2FDB" w:rsidRDefault="007E2FDB" w:rsidP="00473107">
      <w:pPr>
        <w:pStyle w:val="AralkYok"/>
        <w:jc w:val="both"/>
        <w:rPr>
          <w:sz w:val="24"/>
          <w:szCs w:val="24"/>
        </w:rPr>
      </w:pPr>
    </w:p>
    <w:p w:rsidR="007E2FDB" w:rsidRDefault="007E2FDB" w:rsidP="007E2FDB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BASİAD Başkanı Ümit Baysal Haziran ayında Balıkesir’de gerçekleştirilen yatırımları umut verici ve tarihi zirve olarak değerlendirdi. </w:t>
      </w:r>
    </w:p>
    <w:p w:rsidR="007E2FDB" w:rsidRDefault="007E2FDB" w:rsidP="007E2FDB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Rapora göre; Haziran 2022 içinde ülke genelindeki yatırım sayısı bin 335 ile çok büyük bir orana ulaşırken Balıkesir’deki yatırım başlangıçları ise 27’ye ulaştı. </w:t>
      </w:r>
    </w:p>
    <w:p w:rsidR="007E2FDB" w:rsidRDefault="007E2FDB" w:rsidP="007E2FDB">
      <w:pPr>
        <w:pStyle w:val="AralkYok"/>
        <w:jc w:val="both"/>
        <w:rPr>
          <w:sz w:val="24"/>
          <w:szCs w:val="24"/>
        </w:rPr>
      </w:pPr>
    </w:p>
    <w:p w:rsidR="007E2FDB" w:rsidRDefault="007E2FDB" w:rsidP="007E2FDB">
      <w:pPr>
        <w:pStyle w:val="AralkYok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Toplantıya katılan üyeler raporla ilgili görüşlerini ifade ederken BASİAD Başkan Yardımcısı Selçuk Savaş Haziran ayında yatırım sayısındaki büyük artışın yanı sıra </w:t>
      </w:r>
      <w:proofErr w:type="spellStart"/>
      <w:r>
        <w:rPr>
          <w:sz w:val="24"/>
          <w:szCs w:val="24"/>
        </w:rPr>
        <w:t>Polimetal</w:t>
      </w:r>
      <w:proofErr w:type="spellEnd"/>
      <w:r>
        <w:rPr>
          <w:sz w:val="24"/>
          <w:szCs w:val="24"/>
        </w:rPr>
        <w:t xml:space="preserve"> Madenciliğin 2 Milyar 212 Milyon 183 Bin 25 TL tutarındaki yatırım başlangıcı Balıkesir yatırımları penceresinden kolay kolay</w:t>
      </w:r>
      <w:r w:rsidR="007F473E">
        <w:rPr>
          <w:sz w:val="24"/>
          <w:szCs w:val="24"/>
        </w:rPr>
        <w:t xml:space="preserve"> kırılamayacak ve bugüne kadar </w:t>
      </w:r>
      <w:r>
        <w:rPr>
          <w:sz w:val="24"/>
          <w:szCs w:val="24"/>
        </w:rPr>
        <w:t>görülmüş yatırımların en büyüklerinden biri olduğunu söyledi.</w:t>
      </w:r>
      <w:proofErr w:type="gramEnd"/>
    </w:p>
    <w:p w:rsidR="006669B2" w:rsidRDefault="006669B2" w:rsidP="00256FA6">
      <w:pPr>
        <w:pStyle w:val="AralkYok"/>
        <w:jc w:val="both"/>
        <w:rPr>
          <w:sz w:val="24"/>
          <w:szCs w:val="24"/>
        </w:rPr>
      </w:pPr>
    </w:p>
    <w:p w:rsidR="007E2FDB" w:rsidRPr="007E2FDB" w:rsidRDefault="007E2FDB" w:rsidP="00256FA6">
      <w:pPr>
        <w:pStyle w:val="AralkYok"/>
        <w:jc w:val="both"/>
        <w:rPr>
          <w:b/>
          <w:bCs/>
          <w:sz w:val="24"/>
          <w:szCs w:val="24"/>
        </w:rPr>
      </w:pPr>
      <w:r w:rsidRPr="007E2FDB">
        <w:rPr>
          <w:b/>
          <w:bCs/>
          <w:sz w:val="24"/>
          <w:szCs w:val="24"/>
        </w:rPr>
        <w:t>Ocak-Temmuz 2022 Balıkesir Yatırım Dönemimde göze çarpan yatırımlar ise:</w:t>
      </w:r>
    </w:p>
    <w:p w:rsidR="005B5FEE" w:rsidRDefault="005B5FEE" w:rsidP="00256FA6">
      <w:pPr>
        <w:pStyle w:val="AralkYok"/>
        <w:jc w:val="both"/>
        <w:rPr>
          <w:sz w:val="24"/>
          <w:szCs w:val="24"/>
        </w:rPr>
      </w:pPr>
      <w:r w:rsidRPr="005B5FEE">
        <w:rPr>
          <w:sz w:val="24"/>
          <w:szCs w:val="24"/>
        </w:rPr>
        <w:t>POLİMETAL MADENCİLİK SANAYİ VE TİCARET ANONİM ŞİRKETİ</w:t>
      </w:r>
      <w:r>
        <w:rPr>
          <w:sz w:val="24"/>
          <w:szCs w:val="24"/>
        </w:rPr>
        <w:t xml:space="preserve"> </w:t>
      </w:r>
      <w:r w:rsidRPr="007E2FDB">
        <w:rPr>
          <w:b/>
          <w:bCs/>
          <w:sz w:val="24"/>
          <w:szCs w:val="24"/>
        </w:rPr>
        <w:t>2 Milyar 212 Milyon 183 Bin 25 TL</w:t>
      </w:r>
    </w:p>
    <w:p w:rsidR="007F473E" w:rsidRDefault="007F473E" w:rsidP="007F473E">
      <w:pPr>
        <w:pStyle w:val="AralkYok"/>
        <w:jc w:val="both"/>
        <w:rPr>
          <w:color w:val="000000" w:themeColor="text1"/>
          <w:sz w:val="24"/>
          <w:szCs w:val="24"/>
        </w:rPr>
      </w:pPr>
    </w:p>
    <w:p w:rsidR="007F473E" w:rsidRDefault="007F473E" w:rsidP="007F473E">
      <w:pPr>
        <w:pStyle w:val="AralkYok"/>
        <w:jc w:val="both"/>
        <w:rPr>
          <w:color w:val="000000" w:themeColor="text1"/>
          <w:sz w:val="24"/>
          <w:szCs w:val="24"/>
        </w:rPr>
      </w:pPr>
      <w:r w:rsidRPr="005B5FEE">
        <w:rPr>
          <w:color w:val="000000" w:themeColor="text1"/>
          <w:sz w:val="24"/>
          <w:szCs w:val="24"/>
        </w:rPr>
        <w:t>BPS BALIKESİR PATLAYICI MADDELER SANAYİ VE TİCARET ANONİM ŞİRKETİ</w:t>
      </w:r>
      <w:r>
        <w:rPr>
          <w:color w:val="000000" w:themeColor="text1"/>
          <w:sz w:val="24"/>
          <w:szCs w:val="24"/>
        </w:rPr>
        <w:t xml:space="preserve"> </w:t>
      </w:r>
      <w:r w:rsidRPr="007E2FDB">
        <w:rPr>
          <w:b/>
          <w:bCs/>
          <w:color w:val="000000" w:themeColor="text1"/>
          <w:sz w:val="24"/>
          <w:szCs w:val="24"/>
        </w:rPr>
        <w:t xml:space="preserve">296 </w:t>
      </w:r>
      <w:proofErr w:type="spellStart"/>
      <w:r w:rsidRPr="007E2FDB">
        <w:rPr>
          <w:b/>
          <w:bCs/>
          <w:color w:val="000000" w:themeColor="text1"/>
          <w:sz w:val="24"/>
          <w:szCs w:val="24"/>
        </w:rPr>
        <w:t>Miyon</w:t>
      </w:r>
      <w:proofErr w:type="spellEnd"/>
      <w:r w:rsidRPr="007E2FDB">
        <w:rPr>
          <w:b/>
          <w:bCs/>
          <w:color w:val="000000" w:themeColor="text1"/>
          <w:sz w:val="24"/>
          <w:szCs w:val="24"/>
        </w:rPr>
        <w:t xml:space="preserve"> TL</w:t>
      </w:r>
    </w:p>
    <w:p w:rsidR="001C3210" w:rsidRDefault="005B5FEE" w:rsidP="00D03972">
      <w:pPr>
        <w:pStyle w:val="AralkYok"/>
        <w:jc w:val="both"/>
        <w:rPr>
          <w:color w:val="000000" w:themeColor="text1"/>
          <w:sz w:val="24"/>
          <w:szCs w:val="24"/>
        </w:rPr>
      </w:pPr>
      <w:r w:rsidRPr="005B5FEE">
        <w:rPr>
          <w:color w:val="000000" w:themeColor="text1"/>
          <w:sz w:val="24"/>
          <w:szCs w:val="24"/>
        </w:rPr>
        <w:t xml:space="preserve">MRS </w:t>
      </w:r>
      <w:proofErr w:type="gramStart"/>
      <w:r w:rsidRPr="005B5FEE">
        <w:rPr>
          <w:color w:val="000000" w:themeColor="text1"/>
          <w:sz w:val="24"/>
          <w:szCs w:val="24"/>
        </w:rPr>
        <w:t>KAĞIT</w:t>
      </w:r>
      <w:proofErr w:type="gramEnd"/>
      <w:r w:rsidRPr="005B5FEE">
        <w:rPr>
          <w:color w:val="000000" w:themeColor="text1"/>
          <w:sz w:val="24"/>
          <w:szCs w:val="24"/>
        </w:rPr>
        <w:t xml:space="preserve"> KARTON SANAYİ VE TİCARET LİMİTED ŞİRKETİ</w:t>
      </w:r>
      <w:r>
        <w:rPr>
          <w:color w:val="000000" w:themeColor="text1"/>
          <w:sz w:val="24"/>
          <w:szCs w:val="24"/>
        </w:rPr>
        <w:t xml:space="preserve"> </w:t>
      </w:r>
      <w:r w:rsidRPr="007E2FDB">
        <w:rPr>
          <w:b/>
          <w:bCs/>
          <w:color w:val="000000" w:themeColor="text1"/>
          <w:sz w:val="24"/>
          <w:szCs w:val="24"/>
        </w:rPr>
        <w:t>207 Milyon TL</w:t>
      </w:r>
    </w:p>
    <w:p w:rsidR="005B5FEE" w:rsidRDefault="005B5FEE" w:rsidP="00D03972">
      <w:pPr>
        <w:pStyle w:val="AralkYok"/>
        <w:jc w:val="both"/>
        <w:rPr>
          <w:color w:val="000000" w:themeColor="text1"/>
          <w:sz w:val="24"/>
          <w:szCs w:val="24"/>
        </w:rPr>
      </w:pPr>
      <w:r w:rsidRPr="005B5FEE">
        <w:rPr>
          <w:color w:val="000000" w:themeColor="text1"/>
          <w:sz w:val="24"/>
          <w:szCs w:val="24"/>
        </w:rPr>
        <w:t>CARGILL TARIM VE GIDA SANAYİ TİCARET ANONİM ŞİRKETİ</w:t>
      </w:r>
      <w:r>
        <w:rPr>
          <w:color w:val="000000" w:themeColor="text1"/>
          <w:sz w:val="24"/>
          <w:szCs w:val="24"/>
        </w:rPr>
        <w:t xml:space="preserve"> </w:t>
      </w:r>
      <w:r w:rsidRPr="007E2FDB">
        <w:rPr>
          <w:b/>
          <w:bCs/>
          <w:color w:val="000000" w:themeColor="text1"/>
          <w:sz w:val="24"/>
          <w:szCs w:val="24"/>
        </w:rPr>
        <w:t>167 Milyon TL</w:t>
      </w:r>
    </w:p>
    <w:p w:rsidR="005B5FEE" w:rsidRDefault="005B5FEE" w:rsidP="00D03972">
      <w:pPr>
        <w:pStyle w:val="AralkYok"/>
        <w:jc w:val="both"/>
        <w:rPr>
          <w:color w:val="000000" w:themeColor="text1"/>
          <w:sz w:val="24"/>
          <w:szCs w:val="24"/>
        </w:rPr>
      </w:pPr>
      <w:r w:rsidRPr="005B5FEE">
        <w:rPr>
          <w:color w:val="000000" w:themeColor="text1"/>
          <w:sz w:val="24"/>
          <w:szCs w:val="24"/>
        </w:rPr>
        <w:t>BALIKESİR ELEKTROMEKANİK SANAYİ TESİSLERİ ANONİM ŞİRKETİ</w:t>
      </w:r>
      <w:r>
        <w:rPr>
          <w:color w:val="000000" w:themeColor="text1"/>
          <w:sz w:val="24"/>
          <w:szCs w:val="24"/>
        </w:rPr>
        <w:t xml:space="preserve"> </w:t>
      </w:r>
      <w:r w:rsidRPr="007E2FDB">
        <w:rPr>
          <w:b/>
          <w:bCs/>
          <w:color w:val="000000" w:themeColor="text1"/>
          <w:sz w:val="24"/>
          <w:szCs w:val="24"/>
        </w:rPr>
        <w:t>128 Milyon TL</w:t>
      </w:r>
      <w:r w:rsidR="007E2FDB">
        <w:rPr>
          <w:b/>
          <w:bCs/>
          <w:color w:val="000000" w:themeColor="text1"/>
          <w:sz w:val="24"/>
          <w:szCs w:val="24"/>
        </w:rPr>
        <w:t xml:space="preserve"> olarak gerçekleşti.</w:t>
      </w:r>
    </w:p>
    <w:p w:rsidR="00F127D5" w:rsidRDefault="00F127D5" w:rsidP="00D03972">
      <w:pPr>
        <w:pStyle w:val="AralkYok"/>
        <w:jc w:val="both"/>
        <w:rPr>
          <w:color w:val="000000" w:themeColor="text1"/>
          <w:sz w:val="24"/>
          <w:szCs w:val="24"/>
        </w:rPr>
      </w:pPr>
    </w:p>
    <w:p w:rsidR="00F127D5" w:rsidRPr="00B63BBD" w:rsidRDefault="00F127D5" w:rsidP="00F127D5">
      <w:pPr>
        <w:pStyle w:val="AralkYok"/>
        <w:jc w:val="both"/>
        <w:rPr>
          <w:sz w:val="24"/>
          <w:szCs w:val="24"/>
        </w:rPr>
      </w:pPr>
      <w:r w:rsidRPr="00B63BBD">
        <w:rPr>
          <w:sz w:val="24"/>
          <w:szCs w:val="24"/>
        </w:rPr>
        <w:t xml:space="preserve">Buna göre ilk beş aylık dönemde alınan belgeler ve yatırım çeşitleri aşağıdadır. </w:t>
      </w:r>
    </w:p>
    <w:p w:rsidR="00F127D5" w:rsidRDefault="00F127D5" w:rsidP="00F127D5">
      <w:pPr>
        <w:pStyle w:val="AralkYok"/>
        <w:jc w:val="both"/>
        <w:rPr>
          <w:b/>
          <w:sz w:val="24"/>
          <w:szCs w:val="24"/>
          <w:u w:val="single"/>
        </w:rPr>
      </w:pPr>
      <w:r w:rsidRPr="00B63BBD">
        <w:rPr>
          <w:b/>
          <w:sz w:val="24"/>
          <w:szCs w:val="24"/>
          <w:u w:val="single"/>
        </w:rPr>
        <w:t>OCAK 202</w:t>
      </w:r>
      <w:r>
        <w:rPr>
          <w:b/>
          <w:sz w:val="24"/>
          <w:szCs w:val="24"/>
          <w:u w:val="single"/>
        </w:rPr>
        <w:t>2</w:t>
      </w:r>
      <w:r w:rsidRPr="00B63BBD">
        <w:rPr>
          <w:b/>
          <w:sz w:val="24"/>
          <w:szCs w:val="24"/>
          <w:u w:val="single"/>
        </w:rPr>
        <w:t>:</w:t>
      </w:r>
    </w:p>
    <w:p w:rsidR="00F127D5" w:rsidRDefault="00F127D5" w:rsidP="00F127D5">
      <w:pPr>
        <w:pStyle w:val="AralkYok"/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050"/>
        <w:gridCol w:w="3147"/>
        <w:gridCol w:w="1956"/>
        <w:gridCol w:w="1686"/>
      </w:tblGrid>
      <w:tr w:rsidR="00F127D5" w:rsidRPr="00A54277" w:rsidTr="009F61F9">
        <w:tc>
          <w:tcPr>
            <w:tcW w:w="23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16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F127D5" w:rsidRPr="00A54277" w:rsidTr="009F61F9">
        <w:tc>
          <w:tcPr>
            <w:tcW w:w="23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168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MRS </w:t>
            </w:r>
            <w:proofErr w:type="gramStart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KAĞIT</w:t>
            </w:r>
            <w:proofErr w:type="gramEnd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KARTON SANAYİ VE TİCARET LİMİTED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İMALAT - </w:t>
            </w:r>
            <w:proofErr w:type="gramStart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KAĞIT</w:t>
            </w:r>
            <w:proofErr w:type="gramEnd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HAMURU, KAĞIT VE MUKAVVA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207.000.000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SET PALET SANAYİ VE TİCARET ANONİM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AĞAÇTAN YAPILAN AMBALAJ MALZEMELERİ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22.938.630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EXPERT GÖZLÜK SANAYİ ANONİM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Ayvalık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OPTİK ALETLER VE FOTOĞRAFÇILIK TEÇHİZATI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4.414.554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BAYDAR TRAFO KAZANLARI SANAYİ VE TİCARET LİMİTED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ELEKTRİK MOTORU, JENERATÖR VE TRANSFORMATÖRLERİN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39.115.025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İSKELE KUMRU İNŞAAT TAAHHÜT NAKLİYE HAFRİYAT GIDA TURİZM TİCARET LİMİTED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ÇİMENTO VE ALÇI İLE SERTLEŞTİRİLMİŞ MADDELERİN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2.890.000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BPS BALIKESİR PATLAYICI MADDELER SANAYİ VE TİCARET ANONİM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SİLAH VE MÜHİMMAT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MODERNİZASYON, ÜRÜN ÇEŞİTLENDİRME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296.601.055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EFE SAC SANAYİ VE TİCARET LİMİTED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Dursunbey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METAL YAPI MALZEMELERİ İMALATI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12.179.888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SÜTCAN HAYVANCILIK VE SÜT ENDÜSTRİSİ SANAYİ VE TİCARET ANONİM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KOYUN, KEÇİ, SIĞIR, AT, EŞEK, BARDO, KATIR VB. YETİŞTİRİLMESİ; SÜT HAYVANCILIĞI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11.249.965</w:t>
            </w:r>
          </w:p>
        </w:tc>
      </w:tr>
      <w:tr w:rsidR="00F127D5" w:rsidRPr="00A54277" w:rsidTr="009F61F9">
        <w:tc>
          <w:tcPr>
            <w:tcW w:w="2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PEKER METAL SANAYİ İÇ VE DIŞ TİCARET ANONİM ŞİRKETİ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DEMİR - ÇELİK DIŞINDAKİ ANA METAL SANAYİİ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27D5" w:rsidRPr="00F127D5" w:rsidRDefault="00F127D5" w:rsidP="00F12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27D5" w:rsidRPr="00F127D5" w:rsidRDefault="00F127D5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127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3.776.371</w:t>
            </w:r>
          </w:p>
        </w:tc>
      </w:tr>
    </w:tbl>
    <w:p w:rsidR="00F127D5" w:rsidRDefault="00F127D5" w:rsidP="00F127D5">
      <w:pPr>
        <w:pStyle w:val="AralkYok"/>
        <w:jc w:val="both"/>
        <w:rPr>
          <w:b/>
          <w:sz w:val="24"/>
          <w:szCs w:val="24"/>
          <w:u w:val="single"/>
        </w:rPr>
      </w:pPr>
    </w:p>
    <w:p w:rsidR="00F127D5" w:rsidRPr="00B63BBD" w:rsidRDefault="00F127D5" w:rsidP="00F127D5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Ocak Ayı toplam belge adedi 7</w:t>
      </w:r>
      <w:r>
        <w:rPr>
          <w:sz w:val="24"/>
          <w:szCs w:val="24"/>
        </w:rPr>
        <w:t>07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9</w:t>
      </w:r>
      <w:r w:rsidRPr="00B63BBD">
        <w:rPr>
          <w:sz w:val="24"/>
          <w:szCs w:val="24"/>
        </w:rPr>
        <w:t xml:space="preserve"> tanesi BALIKESİR e ait. </w:t>
      </w:r>
    </w:p>
    <w:p w:rsidR="00F127D5" w:rsidRPr="00B63BBD" w:rsidRDefault="00F127D5" w:rsidP="00F127D5">
      <w:pPr>
        <w:pStyle w:val="AralkYok"/>
        <w:rPr>
          <w:sz w:val="24"/>
          <w:szCs w:val="24"/>
        </w:rPr>
      </w:pPr>
    </w:p>
    <w:p w:rsidR="00F2188B" w:rsidRDefault="00F2188B" w:rsidP="00F2188B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Şubat </w:t>
      </w:r>
      <w:r w:rsidRPr="00B63BB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proofErr w:type="gramEnd"/>
      <w:r w:rsidRPr="00B63BBD">
        <w:rPr>
          <w:b/>
          <w:sz w:val="24"/>
          <w:szCs w:val="24"/>
          <w:u w:val="single"/>
        </w:rPr>
        <w:t>:</w:t>
      </w:r>
    </w:p>
    <w:p w:rsidR="001C3210" w:rsidRDefault="001C3210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005"/>
        <w:gridCol w:w="3194"/>
        <w:gridCol w:w="1896"/>
        <w:gridCol w:w="1686"/>
      </w:tblGrid>
      <w:tr w:rsidR="00F2188B" w:rsidRPr="00A54277" w:rsidTr="009F61F9">
        <w:tc>
          <w:tcPr>
            <w:tcW w:w="242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10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16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F2188B" w:rsidRPr="00A54277" w:rsidTr="009F61F9">
        <w:tc>
          <w:tcPr>
            <w:tcW w:w="24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168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DENİZ KUMU SU ÜRÜNLERİ GIDA TİCARET VE SANAYİ LİMİTED ŞİRKETİ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BALIKÇILIK, BALIK ÜRETME VE YETİŞTİRME ÇİFTLİKLERİNİN İŞLETİLMESİ VE BALIKÇILIKLA İLGİLİ HİZMETLER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19.735.160</w:t>
            </w: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AYDOĞAN MERMER SANAYİ VE TİCARET LİMİTED ŞİRKETİ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Marmara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B.Y.S. DİĞER MADENCİLİK VE TAŞOCAKÇILIĞI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24.083.484</w:t>
            </w: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ALTUN MERMER VE İNŞAAT SANAYİ TİCARET LİMİTED ŞİRKETİ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Marmara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B.Y.S. DİĞER MADENCİLİK VE TAŞOCAKÇILIĞI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12.809.818</w:t>
            </w: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SEVİL EROL TIRMIK MERMER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Marmara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B.Y.S. DİĞER MADENCİLİK VE TAŞOCAKÇILIĞI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20.844.576</w:t>
            </w: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TREND DENİZ ÜRÜNLERİ VE İNŞAAT TİCARET LİMİTED ŞİRKETİ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Ayvalık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BALIKÇILIK, BALIK ÜRETME VE YETİŞTİRME ÇİFTLİKLERİNİN İŞLETİLMESİ VE BALIKÇILIKLA İLGİLİ HİZMETLER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5.725.334</w:t>
            </w: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BİLDEMMAK EĞİTİM İNŞAAT TURİZM SANAYİ VE TİCARET LİMİTED ŞİRKETİ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SEBZE, BAHÇE VE KÜLTÜR BİTKİLERİ İLE FİDANLIK ÜRÜNLERİNİN YETİŞTİRİLMESİ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8.450.000</w:t>
            </w:r>
          </w:p>
        </w:tc>
      </w:tr>
      <w:tr w:rsidR="00F2188B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BAYS SAVUNMA SANAYİ ANONİM ŞİRKETİ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METALLERİN DÖVÜLMESİ, PRESLENMESİ, BASKILANMASI VE YUVARLANMASI; TOZ METALÜRJİSİ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188B" w:rsidRPr="00F2188B" w:rsidRDefault="00F2188B" w:rsidP="00F21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20"/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188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8.707.227</w:t>
            </w:r>
          </w:p>
        </w:tc>
      </w:tr>
    </w:tbl>
    <w:p w:rsidR="00F127D5" w:rsidRDefault="00F127D5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461F59" w:rsidRPr="00B63BBD" w:rsidRDefault="00461F59" w:rsidP="00461F59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</w:t>
      </w:r>
      <w:r>
        <w:rPr>
          <w:sz w:val="24"/>
          <w:szCs w:val="24"/>
        </w:rPr>
        <w:t>Şubat</w:t>
      </w:r>
      <w:r w:rsidRPr="00B63BBD">
        <w:rPr>
          <w:sz w:val="24"/>
          <w:szCs w:val="24"/>
        </w:rPr>
        <w:t xml:space="preserve"> Ayı toplam belge adedi </w:t>
      </w:r>
      <w:r>
        <w:rPr>
          <w:sz w:val="24"/>
          <w:szCs w:val="24"/>
        </w:rPr>
        <w:t>617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7</w:t>
      </w:r>
      <w:r w:rsidRPr="00B63BBD">
        <w:rPr>
          <w:sz w:val="24"/>
          <w:szCs w:val="24"/>
        </w:rPr>
        <w:t xml:space="preserve"> tanesi BALIKESİR e ait. </w:t>
      </w:r>
    </w:p>
    <w:p w:rsidR="00F127D5" w:rsidRDefault="00F127D5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A54277" w:rsidRDefault="00A54277" w:rsidP="00A54277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Mart </w:t>
      </w:r>
      <w:r w:rsidRPr="00B63BB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proofErr w:type="gramEnd"/>
      <w:r w:rsidRPr="00B63BBD">
        <w:rPr>
          <w:b/>
          <w:sz w:val="24"/>
          <w:szCs w:val="24"/>
          <w:u w:val="single"/>
        </w:rPr>
        <w:t>:</w:t>
      </w:r>
    </w:p>
    <w:p w:rsidR="00A54277" w:rsidRDefault="00A5427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3261"/>
        <w:gridCol w:w="1842"/>
        <w:gridCol w:w="1686"/>
      </w:tblGrid>
      <w:tr w:rsidR="00A54277" w:rsidRPr="00A54277" w:rsidTr="009F61F9">
        <w:tc>
          <w:tcPr>
            <w:tcW w:w="242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16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A54277" w:rsidRPr="00A54277" w:rsidTr="009F61F9">
        <w:tc>
          <w:tcPr>
            <w:tcW w:w="24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168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Style w:val="AralkYok"/>
              <w:rPr>
                <w:sz w:val="20"/>
                <w:szCs w:val="20"/>
                <w:bdr w:val="none" w:sz="0" w:space="0" w:color="auto"/>
              </w:rPr>
            </w:pPr>
            <w:r w:rsidRPr="00A54277">
              <w:rPr>
                <w:sz w:val="20"/>
                <w:szCs w:val="20"/>
                <w:bdr w:val="none" w:sz="0" w:space="0" w:color="auto"/>
              </w:rPr>
              <w:t>ES PASLANMAZ ÇELİK SANAYİ VE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Style w:val="AralkYok"/>
              <w:rPr>
                <w:sz w:val="20"/>
                <w:szCs w:val="20"/>
                <w:bdr w:val="none" w:sz="0" w:space="0" w:color="auto"/>
              </w:rPr>
            </w:pPr>
            <w:r w:rsidRPr="00A54277">
              <w:rPr>
                <w:sz w:val="20"/>
                <w:szCs w:val="20"/>
                <w:bdr w:val="none" w:sz="0" w:space="0" w:color="auto"/>
              </w:rPr>
              <w:t>Karesi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Style w:val="AralkYok"/>
              <w:rPr>
                <w:sz w:val="20"/>
                <w:szCs w:val="20"/>
                <w:bdr w:val="none" w:sz="0" w:space="0" w:color="auto"/>
              </w:rPr>
            </w:pPr>
            <w:r w:rsidRPr="00A54277">
              <w:rPr>
                <w:sz w:val="20"/>
                <w:szCs w:val="20"/>
                <w:bdr w:val="none" w:sz="0" w:space="0" w:color="auto"/>
              </w:rPr>
              <w:t>İMALAT - DİĞER GENEL AMAÇLI MAKİNELERİN İMALATI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Style w:val="AralkYok"/>
              <w:rPr>
                <w:sz w:val="20"/>
                <w:szCs w:val="20"/>
                <w:bdr w:val="none" w:sz="0" w:space="0" w:color="auto"/>
              </w:rPr>
            </w:pPr>
            <w:r w:rsidRPr="00A54277">
              <w:rPr>
                <w:sz w:val="20"/>
                <w:szCs w:val="20"/>
                <w:bdr w:val="none" w:sz="0" w:space="0" w:color="auto"/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Style w:val="AralkYok"/>
              <w:rPr>
                <w:sz w:val="20"/>
                <w:szCs w:val="20"/>
                <w:bdr w:val="none" w:sz="0" w:space="0" w:color="auto"/>
              </w:rPr>
            </w:pPr>
            <w:r w:rsidRPr="00A54277">
              <w:rPr>
                <w:sz w:val="20"/>
                <w:szCs w:val="20"/>
                <w:bdr w:val="none" w:sz="0" w:space="0" w:color="auto"/>
              </w:rPr>
              <w:t>6.253.742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KÖYMAK TARIM MAKİNALARI TARIM ÜRÜNLERİ HAYVANCILIK ZİRAİ İLAÇLAR GÜBRE PAZARLAMA SANAYİ VE DIŞ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TARIM VE ORMAN MAKİNELERİ İMALATI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8.200.000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SERDAR EKSER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BALIKÇILIK, BALIK ÜRETME VE YETİŞTİRME ÇİFTLİKLERİNİN İŞLETİLMESİ VE BALIKÇILIKLA İLGİLİ HİZMETLER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40.692.548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BALIKESİR BİLGİ OKULLARI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İLKÖĞRETİM HİZMETLERİ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4.221.000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ÜÇ-EL TARIM ÜRÜNLERİ TOHUMCULUK VE MOTORLU ARAÇLAR GIDA TAAHHÜT SANAYİ VE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ÖĞÜTÜLMÜŞ TAHIL ÜRÜNLERİ İMALATI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MODERNİZASYON, 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46.002.565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SARIBAŞ TARIM VE SÜT ÜRÜNLERİ İMALAT PAZARLAMA SANAYİ VE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Burhaniye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SÜT ÜRÜNLERİ İMALATI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4.350.000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KARAKUŞ PREFABRİK İNŞAAT AKARYAKIT SANAYİ VE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ÇİMENTO VE ALÇI İLE SERTLEŞTİRİLMİŞ MADDELERİN İMALATI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23.688.100</w:t>
            </w:r>
          </w:p>
        </w:tc>
      </w:tr>
      <w:tr w:rsidR="00A54277" w:rsidRPr="00A54277" w:rsidTr="009F61F9"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ATEA AMBALAJ SANAYİ TİCARET LİMİTED ŞİRKETİ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TEKSTİL ELYAFININ HAZIRLANMASI VE İPLİK HALİNE GETİRİLMESİ; TEKSTİL DOKUMACILIĞI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30.806.240</w:t>
            </w:r>
          </w:p>
        </w:tc>
      </w:tr>
    </w:tbl>
    <w:p w:rsidR="00A54277" w:rsidRDefault="00A54277" w:rsidP="00A54277">
      <w:pPr>
        <w:pStyle w:val="AralkYok"/>
        <w:rPr>
          <w:sz w:val="24"/>
          <w:szCs w:val="24"/>
        </w:rPr>
      </w:pPr>
    </w:p>
    <w:p w:rsidR="00A54277" w:rsidRPr="00B63BBD" w:rsidRDefault="00A54277" w:rsidP="00A54277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</w:t>
      </w:r>
      <w:r>
        <w:rPr>
          <w:sz w:val="24"/>
          <w:szCs w:val="24"/>
        </w:rPr>
        <w:t>Mart</w:t>
      </w:r>
      <w:r w:rsidRPr="00B63BBD">
        <w:rPr>
          <w:sz w:val="24"/>
          <w:szCs w:val="24"/>
        </w:rPr>
        <w:t xml:space="preserve"> Ayı toplam belge adedi </w:t>
      </w:r>
      <w:r>
        <w:rPr>
          <w:sz w:val="24"/>
          <w:szCs w:val="24"/>
        </w:rPr>
        <w:t>971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8</w:t>
      </w:r>
      <w:r w:rsidRPr="00B63BBD">
        <w:rPr>
          <w:sz w:val="24"/>
          <w:szCs w:val="24"/>
        </w:rPr>
        <w:t xml:space="preserve"> tanesi BALIKESİR e ait. </w:t>
      </w:r>
    </w:p>
    <w:p w:rsidR="00A54277" w:rsidRDefault="00A5427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A54277" w:rsidRDefault="00A54277" w:rsidP="00A54277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Nisan </w:t>
      </w:r>
      <w:r w:rsidRPr="00B63BB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proofErr w:type="gramEnd"/>
      <w:r w:rsidRPr="00B63BBD">
        <w:rPr>
          <w:b/>
          <w:sz w:val="24"/>
          <w:szCs w:val="24"/>
          <w:u w:val="single"/>
        </w:rPr>
        <w:t>:</w:t>
      </w:r>
    </w:p>
    <w:p w:rsidR="00A54277" w:rsidRDefault="00A5427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1120"/>
        <w:gridCol w:w="2752"/>
        <w:gridCol w:w="1897"/>
        <w:gridCol w:w="2140"/>
      </w:tblGrid>
      <w:tr w:rsidR="00A54277" w:rsidRPr="00A54277" w:rsidTr="009F61F9">
        <w:tc>
          <w:tcPr>
            <w:tcW w:w="229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21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A54277" w:rsidRPr="00A54277" w:rsidTr="009F61F9">
        <w:tc>
          <w:tcPr>
            <w:tcW w:w="229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21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GÜRPINAR CAM TİCARET VE SANAYİ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CAM VE CAM ÜRÜNLERİ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ÜRÜN ÇEŞİTLENDİRME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4.530.714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CAFER TÜRKYILMAZ İNŞAAT OTELCİLİK VE TURİZM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Ayvalık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OTELLER, MOTELLER, PANSİYONLAR, KAMPLAR VE DİĞER KONAKLAMA YERLERİ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10.518.000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KULA YAĞ VE EMEK YEM SANAYİ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17.880.000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SELJEL JELATİN SANAYİ VE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B.Y.S. KİMYASAL ÜRÜNLERİN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49.285.000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KURTAKLAR KİMYA SANAYİ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METAL ATIK VE HURDALARIN YENİDEN DEĞERLENDİRİLMESİ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23.185.291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YAKAR ÇELİK DÖVME EL ALETLERİ SANAYİ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ÇATAL-BIÇAK TAKIMI, EL ALETLERİ VE HIRDAVAT MALZEMELERİ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18.147.534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HANAKS AKSESUAR İMALAT İTHALAT İHRACAT SANAYİ VE TİCARET LİMİTED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ÇATAL-BIÇAK TAKIMI, EL ALETLERİ VE HIRDAVAT MALZEMELERİ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14.256.357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OYAK ÇİMENTO FABRİKALARI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Marmara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KUM, KİL VE TAŞOCAKÇILIĞI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55.635.125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ADİN OTO DONANIM SANAYİ VE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MOTORLU KARA TAŞITLARI VE BUNLARIN MOTORLARIYLA İLGİLİ PARÇA VE AKSESUARLARIN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ÜRÜN ÇEŞİTLENDİRME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28.776.829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MKS DEVO KİMYA SANAYİ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7.250.865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SOLARİS TARIM ENERJİ SANAYİ VE TİCARET LİMİTED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Kepsut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SEBZE, BAHÇE VE KÜLTÜR BİTKİLERİ İLE FİDANLIK ÜRÜNLERİNİN YETİŞTİRİLMESİ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15.800.000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CMİ MÜHENDİSLİK İNŞAAT ENERJİ MAKİNE SANAYİ TİCARET LİMİTED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3.496.124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SÜLEYMAN ŞANLI TURİZM TARIM HAYVANCILIK GIDA İNŞAAT TAŞIMACILIK VE TİCARET LİMİTED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Savaştepe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OTELLER, MOTELLER, PANSİYONLAR, KAMPLAR VE DİĞER KONAKLAMA YERLERİ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10.288.627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ONSET KİMYA SANAYİ VE TİCARET LİMİTED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ANA KİMYASAL MADDELERİN İMALATI (KİMYASAL GÜBRE VE AZOTLU BİLEŞİKLER HARİÇ)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3.827.000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SAVAŞLAR TESİSAT TAAHHÜT VE TİCARET LİMİTED ŞTİ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DİĞER GENEL AMAÇLI MAKİNELERİN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8.281.000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MATLI SÜT VE SÜT ÜRÜNLERİ SANAYİ VE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Susurluk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SÜT ÜRÜNLERİ İMALATI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24.954.296</w:t>
            </w:r>
          </w:p>
        </w:tc>
      </w:tr>
      <w:tr w:rsidR="00A54277" w:rsidRPr="00A54277" w:rsidTr="009F61F9">
        <w:tc>
          <w:tcPr>
            <w:tcW w:w="22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ÜLKER DENİZ ÜRÜNLERİ SANAYİ VE TİCARET ANONİM ŞİRKETİ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Erdek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BALIKÇILIK, BALIK ÜRETME VE YETİŞTİRME ÇİFTLİKLERİNİN İŞLETİLMESİ VE BALIKÇILIKLA İLGİLİ HİZMETLER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4277" w:rsidRPr="00A54277" w:rsidRDefault="00A54277" w:rsidP="00A54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427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34.465.692</w:t>
            </w:r>
          </w:p>
        </w:tc>
      </w:tr>
    </w:tbl>
    <w:p w:rsidR="00A54277" w:rsidRDefault="00A54277" w:rsidP="00A54277">
      <w:pPr>
        <w:pStyle w:val="AralkYok"/>
        <w:rPr>
          <w:sz w:val="24"/>
          <w:szCs w:val="24"/>
        </w:rPr>
      </w:pPr>
    </w:p>
    <w:p w:rsidR="00A54277" w:rsidRPr="00B63BBD" w:rsidRDefault="00A54277" w:rsidP="009F61F9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</w:t>
      </w:r>
      <w:r>
        <w:rPr>
          <w:sz w:val="24"/>
          <w:szCs w:val="24"/>
        </w:rPr>
        <w:t>Nisan</w:t>
      </w:r>
      <w:r w:rsidRPr="00B63BBD">
        <w:rPr>
          <w:sz w:val="24"/>
          <w:szCs w:val="24"/>
        </w:rPr>
        <w:t xml:space="preserve"> Ayı toplam belge adedi </w:t>
      </w:r>
      <w:r>
        <w:rPr>
          <w:sz w:val="24"/>
          <w:szCs w:val="24"/>
        </w:rPr>
        <w:t>1144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1</w:t>
      </w:r>
      <w:r w:rsidR="009F61F9">
        <w:rPr>
          <w:sz w:val="24"/>
          <w:szCs w:val="24"/>
        </w:rPr>
        <w:t>7</w:t>
      </w:r>
      <w:r w:rsidRPr="00B63BBD">
        <w:rPr>
          <w:sz w:val="24"/>
          <w:szCs w:val="24"/>
        </w:rPr>
        <w:t xml:space="preserve"> tanesi BALIKESİR e ait. </w:t>
      </w:r>
    </w:p>
    <w:p w:rsidR="00A54277" w:rsidRDefault="00A5427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9F61F9" w:rsidRDefault="009F61F9" w:rsidP="009F61F9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lastRenderedPageBreak/>
        <w:t xml:space="preserve">Mayıs </w:t>
      </w:r>
      <w:r w:rsidRPr="00B63BB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proofErr w:type="gramEnd"/>
      <w:r w:rsidRPr="00B63BBD">
        <w:rPr>
          <w:b/>
          <w:sz w:val="24"/>
          <w:szCs w:val="24"/>
          <w:u w:val="single"/>
        </w:rPr>
        <w:t>:</w:t>
      </w:r>
    </w:p>
    <w:p w:rsidR="009F61F9" w:rsidRDefault="009F61F9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34"/>
        <w:gridCol w:w="2739"/>
        <w:gridCol w:w="1910"/>
        <w:gridCol w:w="2140"/>
      </w:tblGrid>
      <w:tr w:rsidR="009F61F9" w:rsidRPr="009F61F9" w:rsidTr="009F61F9">
        <w:tc>
          <w:tcPr>
            <w:tcW w:w="228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21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9F61F9" w:rsidRPr="009F61F9" w:rsidTr="009F61F9">
        <w:tc>
          <w:tcPr>
            <w:tcW w:w="2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21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BLUE DİAMOND SEA FOOD GIDA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Erdek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BALIKÇILIK, BALIK ÜRETME VE YETİŞTİRME ÇİFTLİKLERİNİN İŞLETİLMESİ VE BALIKÇILIKLA İLGİLİ HİZMETLER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38.577.349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BALIKESİR ALTIEYLÜL ÖZEL EĞİTİM GIDA HAYVANCILIK TURİZM İNŞAAT TAAHHÜT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İLKÖĞRETİM HİZMETLERİ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4.206.115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SAME DEUTZ FAHR TRAKTÖR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TARIM VE ORMAN MAKİNELERİ İMALATI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85.266.399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CARGILL TARIM VE GIDA SANAYİ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BİTKİSEL VE HAYVANSAL SIVI VE KATI YAĞ İMALATI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167.263.082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KOP ENERJİ ÜRETİM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Dursunbey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ANA KİMYASAL MADDELERİN İMALATI (KİMYASAL GÜBRE VE AZOTLU BİLEŞİKLER HARİÇ)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71.991.000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BURHANİYE TİCARET ODASI LABORATUVAR HİZMETLERİ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Burhaniye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TEKNİK TEST VE ANALİZ FAALİYETLERİ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3.380.690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FİZYOTERMAL TURİZM SAĞLIK HİZMETLERİ İMALAT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Burhaniye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SEBZE VE MEYVELERİN İŞLENMESİ VE SAKLANMASI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17.750.000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GÜRBEY SÜT ÜRÜNLERİ GIDA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Havran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SÜT ÜRÜNLERİ İMALATI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10.759.670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GÜZELBAHÇE ÇİÇEK ORGANİZASYON TARIM HAYVANCILIK VE İNŞAAT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KOYUN, KEÇİ, SIĞIR, AT, EŞEK, BARDO, KATIR VB. YETİŞTİRİLMESİ; SÜT HAYVANCILIĞI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8.291.462</w:t>
            </w:r>
          </w:p>
        </w:tc>
      </w:tr>
      <w:tr w:rsidR="009F61F9" w:rsidRPr="009F61F9" w:rsidTr="009F61F9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KAGEM ÇEVRE ENERJİ VE ENDÜSTRİYEL SİSTEMLER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KALDIRMA VE TAŞIMA TEÇHİZATI İMALATI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F61F9" w:rsidRPr="009F61F9" w:rsidRDefault="009F61F9" w:rsidP="009F6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61F9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14.768.410</w:t>
            </w:r>
          </w:p>
        </w:tc>
      </w:tr>
    </w:tbl>
    <w:p w:rsidR="00A54277" w:rsidRDefault="00A5427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9F61F9" w:rsidRPr="00B63BBD" w:rsidRDefault="009F61F9" w:rsidP="009F61F9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</w:t>
      </w:r>
      <w:r>
        <w:rPr>
          <w:sz w:val="24"/>
          <w:szCs w:val="24"/>
        </w:rPr>
        <w:t>Mayıs</w:t>
      </w:r>
      <w:r w:rsidRPr="00B63BBD">
        <w:rPr>
          <w:sz w:val="24"/>
          <w:szCs w:val="24"/>
        </w:rPr>
        <w:t xml:space="preserve"> Ayı toplam belge adedi </w:t>
      </w:r>
      <w:r>
        <w:rPr>
          <w:sz w:val="24"/>
          <w:szCs w:val="24"/>
        </w:rPr>
        <w:t>824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10</w:t>
      </w:r>
      <w:r w:rsidRPr="00B63BBD">
        <w:rPr>
          <w:sz w:val="24"/>
          <w:szCs w:val="24"/>
        </w:rPr>
        <w:t xml:space="preserve"> tanesi BALIKESİR e ait. </w:t>
      </w:r>
    </w:p>
    <w:p w:rsidR="003624EE" w:rsidRDefault="003624EE" w:rsidP="003624EE">
      <w:pPr>
        <w:pStyle w:val="AralkYok"/>
        <w:jc w:val="both"/>
        <w:rPr>
          <w:b/>
          <w:sz w:val="24"/>
          <w:szCs w:val="24"/>
          <w:u w:val="single"/>
        </w:rPr>
      </w:pPr>
    </w:p>
    <w:p w:rsidR="003624EE" w:rsidRDefault="003624EE" w:rsidP="003624EE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Haziran </w:t>
      </w:r>
      <w:r w:rsidRPr="00B63BB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proofErr w:type="gramEnd"/>
      <w:r w:rsidRPr="00B63BBD">
        <w:rPr>
          <w:b/>
          <w:sz w:val="24"/>
          <w:szCs w:val="24"/>
          <w:u w:val="single"/>
        </w:rPr>
        <w:t>:</w:t>
      </w:r>
    </w:p>
    <w:p w:rsidR="009F61F9" w:rsidRDefault="009F61F9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34"/>
        <w:gridCol w:w="2843"/>
        <w:gridCol w:w="1806"/>
        <w:gridCol w:w="2140"/>
      </w:tblGrid>
      <w:tr w:rsidR="003624EE" w:rsidRPr="003624EE" w:rsidTr="003624EE">
        <w:tc>
          <w:tcPr>
            <w:tcW w:w="228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21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3624EE" w:rsidRPr="003624EE" w:rsidTr="003624EE">
        <w:tc>
          <w:tcPr>
            <w:tcW w:w="2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21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TUNA GRUP ORGANİK GIDA TARIM VE HAYVANCILIK ENERJİ İNŞAAT KİMYA TEKSTİL SANAYİ TİCARET LİMİTED </w:t>
            </w: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Bandırma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SEBZE VE MEYVELERİN İŞLENMESİ VE SAKLANMASI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12.695.330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ÖZCAN DUMAN - EGE DUMAN GRUP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Edremit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PLASTİK ÜRÜNLERİ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4.545.145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ÖZGLASS CAM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CAM VE CAM ÜRÜNLERİ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NAKİL,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22.250.199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YÖRÜKLER ORMAN ÜRÜNLERİ İNŞAAT NAKLİYE DAYANIKLI TÜKETİM MALLARI SANAYİ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Dursunbey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KERESTE VE PARKE SANAYİ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NAKİL,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20.116.547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BALIKESİR ÖLMEZ GIDA İNŞAAT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7.082.136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AVKA MO MOBİLYA GIDA İNŞAAT TURİZM İTHALAT İHRACAT SANAYİ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Edremit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İNŞAAT KERESTESİ VE DOĞRAMA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3.205.000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NORA ELEKTRONİK VE YEMEK SANAYİ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Erdek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TARIM - BALIKÇILIK, BALIK ÜRETME VE YETİŞTİRME ÇİFTLİKLERİNİN İŞLETİLMESİ VE BALIKÇILIKLA İLGİLİ HİZMETLER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23.907.342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TENPLAS TEKNİK TEKSTİL PLASTİK İNŞAAT TURİZM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BAŞKA YERDE SINIFLANDIRILMAMIŞ TEKSTİL ÜRÜNLERİ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23.000.000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BALIKESİR ELEKTROMEKANİK SANAYİ TESİSLERİ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ELEKTRİK MOTORU, JENERATÖR VE TRANSFORMATÖRLERİN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128.315.955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LUFTSİS KLİMA SİSTEMLERİ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DİĞER GENEL AMAÇLI MAKİNELERİN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9.449.320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TOYÇELİK DEMİR ÇELİK TİCARET VE SANAYİ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Dursunbey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KERESTE VE PARKE SANAYİ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7.850.000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AHMET CANSEVEN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14.579.100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YAĞCI OTOMOTİV GAYRİMENKUL ALIM SATIM VE İNŞAAT SANAYİ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4.827.470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POLİMETAL MADENCİLİK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Bigadiç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URANYUM VE TORYUM CEVHERLERİ HARİÇ; DEMİR DIŞINDA KALAN METAL CEVHERLERİ MADENCİLİĞİ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ÜRÜN ÇEŞİTLENDİRME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2.212.183.025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NORA ELEKTRONİK VE YEMEK SANAYİ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Erdek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BALIK VE BALIK ÜRÜNLERİNİN İŞLENMESİ VE SAKLANMASI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21.913.000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TOKYAY KERESTE ORMAN ÜRÜNLERİ TARIM GIDA İNŞAAT NAKLİYAT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Gönen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KERESTE VE PARKE SANAYİ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24.983.412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ÇEVRİMİÇİ ÖZEL EĞİTİM KİMYASAL ÜRÜNLER KOZMETİK SANAYİ VE </w:t>
            </w: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İMALAT - SABUN VE DETERJAN, TEMİZLİK VE CİLALAMA MADDELERİ; PARFÜM; </w:t>
            </w: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KOZMETİK VE TUVALET MALZEMELERİ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15.866.800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ÖZGLASS CAM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CAM VE CAM ÜRÜNLERİ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NAKİL,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23.273.758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ŞAHLAN PLASTİK SÜT ÜRÜNLERİ GIDA MADDELERİ AMBALAJ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PLASTİK ÜRÜNLERİ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9.138.000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BANDIRMA TEKNİK METAL MAKİNA GEMİ İNŞA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TARIM VE ORMAN MAKİNELERİ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21.700.000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MADAK LİDAŞ TARIM ÜRÜNLERİ LİSANSLI DEPOCULUK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DEPOLAMA VE AMBARLAMA HİZMETLERİ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37.490.000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NEFES SOSYAL HİZMETLER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Edremit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BARINACAK YER SAĞLANARAK YÜRÜTÜLEN SOSYAL HİZMETLER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6.334.500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İMTEK BETON BORU VE PREFABRİK ELEMANLAR İMALAT İNŞAAT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ÇİMENTO VE ALÇI İLE SERTLEŞTİRİLMİŞ MADDELERİN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NAKİL, 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28.300.000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BYS MADENCİLİK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Marmara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KUM, KİL VE TAŞOCAKÇILIĞI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68.200.000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AYTEKİN TAVUKÇULUK YEM SANAYİ VE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7.875.460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AYDENİZ ET VE HAYVANCILIK SANAYİ TİCARET LİMİTED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İvrindi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MEZBAHACILIK; ETİN İŞLENMESİ VE SAKLANMASI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ÜRÜN ÇEŞİTLENDİRME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14.359.739</w:t>
            </w:r>
          </w:p>
        </w:tc>
      </w:tr>
      <w:tr w:rsidR="003624EE" w:rsidRPr="003624EE" w:rsidTr="003624EE">
        <w:tc>
          <w:tcPr>
            <w:tcW w:w="22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MARMARA TARIMSAL ÜRÜNLER DEPOLAMA SANAYİ VE TİCARET ANONİM ŞİRKETİ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BİTKİSEL VE HAYVANSAL SIVI VE KATI YAĞ İMALATI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624EE" w:rsidRPr="003624EE" w:rsidRDefault="003624EE" w:rsidP="00362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624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5.026.000</w:t>
            </w:r>
          </w:p>
        </w:tc>
      </w:tr>
    </w:tbl>
    <w:p w:rsidR="003624EE" w:rsidRDefault="003624EE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3624EE" w:rsidRPr="00B63BBD" w:rsidRDefault="003624EE" w:rsidP="003624EE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</w:t>
      </w:r>
      <w:r>
        <w:rPr>
          <w:sz w:val="24"/>
          <w:szCs w:val="24"/>
        </w:rPr>
        <w:t>Haziran</w:t>
      </w:r>
      <w:r w:rsidRPr="00B63BBD">
        <w:rPr>
          <w:sz w:val="24"/>
          <w:szCs w:val="24"/>
        </w:rPr>
        <w:t xml:space="preserve"> Ayı toplam belge adedi </w:t>
      </w:r>
      <w:r>
        <w:rPr>
          <w:sz w:val="24"/>
          <w:szCs w:val="24"/>
        </w:rPr>
        <w:t>1335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27</w:t>
      </w:r>
      <w:r w:rsidRPr="00B63BBD">
        <w:rPr>
          <w:sz w:val="24"/>
          <w:szCs w:val="24"/>
        </w:rPr>
        <w:t xml:space="preserve"> tanesi BALIKESİR e ait. </w:t>
      </w:r>
    </w:p>
    <w:p w:rsidR="003624EE" w:rsidRDefault="003624EE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2C1C10" w:rsidRDefault="002C1C10" w:rsidP="002C1C10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Temmuz </w:t>
      </w:r>
      <w:r w:rsidRPr="00B63BB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  <w:proofErr w:type="gramEnd"/>
      <w:r w:rsidRPr="00B63BBD">
        <w:rPr>
          <w:b/>
          <w:sz w:val="24"/>
          <w:szCs w:val="24"/>
          <w:u w:val="single"/>
        </w:rPr>
        <w:t>:</w:t>
      </w:r>
    </w:p>
    <w:p w:rsidR="002C1C10" w:rsidRDefault="002C1C10" w:rsidP="002C1C10">
      <w:pPr>
        <w:pStyle w:val="AralkYok"/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1467"/>
        <w:gridCol w:w="2497"/>
        <w:gridCol w:w="1858"/>
        <w:gridCol w:w="2140"/>
      </w:tblGrid>
      <w:tr w:rsidR="002C1C10" w:rsidRPr="002C1C10" w:rsidTr="002C1C10">
        <w:tc>
          <w:tcPr>
            <w:tcW w:w="53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Firmanın Adı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6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Yatırımın</w:t>
            </w:r>
          </w:p>
        </w:tc>
        <w:tc>
          <w:tcPr>
            <w:tcW w:w="21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Yatırım Tutarı (TL)</w:t>
            </w:r>
          </w:p>
        </w:tc>
      </w:tr>
      <w:tr w:rsidR="002C1C10" w:rsidRPr="002C1C10" w:rsidTr="002C1C10">
        <w:tc>
          <w:tcPr>
            <w:tcW w:w="53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İlçesi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Konusu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Cinsi</w:t>
            </w:r>
          </w:p>
        </w:tc>
        <w:tc>
          <w:tcPr>
            <w:tcW w:w="21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6C000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ALKAR ALÜMİNYUM SANAYİ VE TİCARET ANONİM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METAL YAPI MALZEMELERİ İMALATI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4.184.000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TUFAN AKDENİZ İNŞAAT GIDA TARIM ÜRÜNLERİ HAYVANCILIK TURİZM İTHALAT İHRACAT SANAYİ VE TİCARET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3.719.647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OBA PLASTİK KİMYA VE </w:t>
            </w: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GIDA SANAYİ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Edremit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İMALAT - PLASTİK ÜRÜNLERİ </w:t>
            </w: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İMALATI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24.928.395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BEŞTEKNİK PLASTİK MOBİLYA OTOMATİV MAKİNE KALIP SANAYİ İTHALAT VE İHRACAT TİCARET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Bandırma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MOBİLYA İMALATI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4.975.330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NAKTAŞ MADENCİLİK ULAŞIM PETROL ÜRÜNLERİ SANAYİ VE TİCARET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Ayvalık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MADENCİLİK - KUM, KİL VE TAŞOCAKÇILIĞI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TEVSİ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24.990.000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OKYANUS HAYVANCILIK İNŞAAT TEMİZLİK GIDA TURİZM SANAYİ VE TİCARET ANONİM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7.030.967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ERDAL TİCARET TARIMSAL MAKİNA PETROL ÜRÜNLERİ NAKLİYE İNŞAAT HAYVANCILIK SANAYİ VE TİCARET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5.900.000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VURAL ZEYTİN ZEYTİNYAĞI GIDA TURİZM İNŞAAT TAAHHÜT SANAYİ İÇ VE DIŞ TİCARET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Edremit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BİTKİSEL VE HAYVANSAL SIVI VE KATI YAĞ İMALATI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4.411.000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TABA YAPI SANAYİ VE TİCARET LİMİTED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Karesi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ENERJİ - ELEKTRİK ÜRETİMİ, İLETİMİ VE DAĞITIMI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 YENİ YATIRIM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4.707.800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ÇAĞIŞ ÖĞRENCİ YAŞAM MERKEZLERİ YATIRIM İŞLETME İNŞAAT VE TURİZM ANONİM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HİZMETLER - OTELLER, MOTELLER, PANSİYONLAR, KAMPLAR VE DİĞER KONAKLAMA YERLERİ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MODERNİZASYON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22.756.187</w:t>
            </w:r>
          </w:p>
        </w:tc>
      </w:tr>
      <w:tr w:rsidR="002C1C10" w:rsidRPr="002C1C10" w:rsidTr="002C1C10">
        <w:tc>
          <w:tcPr>
            <w:tcW w:w="5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DÖHLER GIDA SANAYİ ANONİM ŞİRKETİ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Altıeylül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İMALAT - BAŞKA YERDE SINIFLANDIRILMAMIŞ GIDA MADDELERİ İMALATI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ÜRÜN ÇEŞİTLENDİRME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C1C10" w:rsidRPr="002C1C10" w:rsidRDefault="002C1C10" w:rsidP="002C1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C1C1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9.521.320</w:t>
            </w:r>
          </w:p>
        </w:tc>
      </w:tr>
    </w:tbl>
    <w:p w:rsidR="002C1C10" w:rsidRDefault="002C1C10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2C1C10" w:rsidRPr="00B63BBD" w:rsidRDefault="002C1C10" w:rsidP="002C1C10">
      <w:pPr>
        <w:pStyle w:val="AralkYok"/>
        <w:rPr>
          <w:sz w:val="24"/>
          <w:szCs w:val="24"/>
        </w:rPr>
      </w:pPr>
      <w:r w:rsidRPr="00B63BB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63BBD">
        <w:rPr>
          <w:sz w:val="24"/>
          <w:szCs w:val="24"/>
        </w:rPr>
        <w:t xml:space="preserve"> </w:t>
      </w:r>
      <w:r>
        <w:rPr>
          <w:sz w:val="24"/>
          <w:szCs w:val="24"/>
        </w:rPr>
        <w:t>Temmuz</w:t>
      </w:r>
      <w:r w:rsidRPr="00B63BBD">
        <w:rPr>
          <w:sz w:val="24"/>
          <w:szCs w:val="24"/>
        </w:rPr>
        <w:t xml:space="preserve"> Ayı toplam belge adedi </w:t>
      </w:r>
      <w:r>
        <w:rPr>
          <w:sz w:val="24"/>
          <w:szCs w:val="24"/>
        </w:rPr>
        <w:t>868</w:t>
      </w:r>
      <w:r w:rsidRPr="00B63BBD">
        <w:rPr>
          <w:sz w:val="24"/>
          <w:szCs w:val="24"/>
        </w:rPr>
        <w:t xml:space="preserve">. Ülke genelindeki toplam belgelerin </w:t>
      </w:r>
      <w:r>
        <w:rPr>
          <w:sz w:val="24"/>
          <w:szCs w:val="24"/>
        </w:rPr>
        <w:t>11</w:t>
      </w:r>
      <w:r w:rsidRPr="00B63BBD">
        <w:rPr>
          <w:sz w:val="24"/>
          <w:szCs w:val="24"/>
        </w:rPr>
        <w:t xml:space="preserve"> tanesi BALIKESİR e ait. </w:t>
      </w:r>
    </w:p>
    <w:p w:rsidR="002C1C10" w:rsidRDefault="002C1C10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B1B1F">
        <w:rPr>
          <w:rFonts w:ascii="Calibri" w:hAnsi="Calibri" w:cs="Calibri"/>
          <w:sz w:val="26"/>
          <w:szCs w:val="26"/>
        </w:rPr>
        <w:t>Kamuoyuna saygı ile duyurulur.</w:t>
      </w:r>
    </w:p>
    <w:p w:rsidR="007F473E" w:rsidRDefault="007F473E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7F473E" w:rsidRDefault="007F473E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Selçuk Savaş</w:t>
      </w:r>
      <w:bookmarkStart w:id="0" w:name="_GoBack"/>
      <w:bookmarkEnd w:id="0"/>
    </w:p>
    <w:p w:rsidR="007F473E" w:rsidRDefault="007F473E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Yönetim Kurulu Başkan Yardımcısı ve Basın Sözcüsü</w:t>
      </w:r>
    </w:p>
    <w:p w:rsidR="00934BA6" w:rsidRDefault="00934BA6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2946D7">
      <w:pPr>
        <w:pStyle w:val="Saptanm"/>
        <w:spacing w:before="0" w:line="240" w:lineRule="auto"/>
        <w:jc w:val="both"/>
      </w:pPr>
      <w:r>
        <w:t xml:space="preserve"> </w:t>
      </w:r>
    </w:p>
    <w:sectPr w:rsidR="00886762">
      <w:headerReference w:type="default" r:id="rId9"/>
      <w:footerReference w:type="default" r:id="rId10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1A" w:rsidRDefault="00E4711A">
      <w:r>
        <w:separator/>
      </w:r>
    </w:p>
  </w:endnote>
  <w:endnote w:type="continuationSeparator" w:id="0">
    <w:p w:rsidR="00E4711A" w:rsidRDefault="00E4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1131BF" w:rsidRDefault="001131BF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1131BF" w:rsidRDefault="001131BF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1131BF" w:rsidRDefault="001131BF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1A" w:rsidRDefault="00E4711A">
      <w:r>
        <w:separator/>
      </w:r>
    </w:p>
  </w:footnote>
  <w:footnote w:type="continuationSeparator" w:id="0">
    <w:p w:rsidR="00E4711A" w:rsidRDefault="00E4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3274"/>
    <w:multiLevelType w:val="hybridMultilevel"/>
    <w:tmpl w:val="7286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1111A"/>
    <w:rsid w:val="00053709"/>
    <w:rsid w:val="0008021F"/>
    <w:rsid w:val="000C3BAC"/>
    <w:rsid w:val="000D025C"/>
    <w:rsid w:val="000E5EA2"/>
    <w:rsid w:val="000F4E87"/>
    <w:rsid w:val="00101770"/>
    <w:rsid w:val="00106386"/>
    <w:rsid w:val="001131BF"/>
    <w:rsid w:val="00160AB8"/>
    <w:rsid w:val="00191B13"/>
    <w:rsid w:val="001C3210"/>
    <w:rsid w:val="00204582"/>
    <w:rsid w:val="002321A2"/>
    <w:rsid w:val="00242CE8"/>
    <w:rsid w:val="00256FA6"/>
    <w:rsid w:val="00280AAF"/>
    <w:rsid w:val="00287FFE"/>
    <w:rsid w:val="002946D7"/>
    <w:rsid w:val="002C1C10"/>
    <w:rsid w:val="002F1F3B"/>
    <w:rsid w:val="00316458"/>
    <w:rsid w:val="003624EE"/>
    <w:rsid w:val="00362CF7"/>
    <w:rsid w:val="003766BB"/>
    <w:rsid w:val="00381527"/>
    <w:rsid w:val="00382D21"/>
    <w:rsid w:val="00397AF5"/>
    <w:rsid w:val="003F4901"/>
    <w:rsid w:val="00440E35"/>
    <w:rsid w:val="00443FCC"/>
    <w:rsid w:val="00461F59"/>
    <w:rsid w:val="00473107"/>
    <w:rsid w:val="004A7AAD"/>
    <w:rsid w:val="004B07F1"/>
    <w:rsid w:val="004E48A0"/>
    <w:rsid w:val="004F15E6"/>
    <w:rsid w:val="004F5D5A"/>
    <w:rsid w:val="00521EF4"/>
    <w:rsid w:val="0052376B"/>
    <w:rsid w:val="005A0BA6"/>
    <w:rsid w:val="005B5FEE"/>
    <w:rsid w:val="00600B00"/>
    <w:rsid w:val="00613A6B"/>
    <w:rsid w:val="006372BE"/>
    <w:rsid w:val="0064115D"/>
    <w:rsid w:val="006669B2"/>
    <w:rsid w:val="00675C14"/>
    <w:rsid w:val="006870DB"/>
    <w:rsid w:val="006903D1"/>
    <w:rsid w:val="006954C6"/>
    <w:rsid w:val="006F3123"/>
    <w:rsid w:val="00735CDC"/>
    <w:rsid w:val="00766016"/>
    <w:rsid w:val="007B686E"/>
    <w:rsid w:val="007E2FDB"/>
    <w:rsid w:val="007F473E"/>
    <w:rsid w:val="0082149F"/>
    <w:rsid w:val="008269AA"/>
    <w:rsid w:val="00843E84"/>
    <w:rsid w:val="00886762"/>
    <w:rsid w:val="008C7D21"/>
    <w:rsid w:val="008D433B"/>
    <w:rsid w:val="008E7A1A"/>
    <w:rsid w:val="009310A3"/>
    <w:rsid w:val="00934BA6"/>
    <w:rsid w:val="00957C97"/>
    <w:rsid w:val="00964296"/>
    <w:rsid w:val="0097420F"/>
    <w:rsid w:val="009A5742"/>
    <w:rsid w:val="009D4B64"/>
    <w:rsid w:val="009F61F9"/>
    <w:rsid w:val="009F7A34"/>
    <w:rsid w:val="00A05CD0"/>
    <w:rsid w:val="00A15809"/>
    <w:rsid w:val="00A16C6C"/>
    <w:rsid w:val="00A273F1"/>
    <w:rsid w:val="00A378C2"/>
    <w:rsid w:val="00A54277"/>
    <w:rsid w:val="00A745EB"/>
    <w:rsid w:val="00AB1B45"/>
    <w:rsid w:val="00AE1873"/>
    <w:rsid w:val="00B60BA2"/>
    <w:rsid w:val="00B669D9"/>
    <w:rsid w:val="00B91EE9"/>
    <w:rsid w:val="00BA1F64"/>
    <w:rsid w:val="00BD05C0"/>
    <w:rsid w:val="00C429DF"/>
    <w:rsid w:val="00C4524A"/>
    <w:rsid w:val="00C51C83"/>
    <w:rsid w:val="00C64329"/>
    <w:rsid w:val="00CE7A51"/>
    <w:rsid w:val="00CF2C77"/>
    <w:rsid w:val="00D03972"/>
    <w:rsid w:val="00D14EED"/>
    <w:rsid w:val="00D36796"/>
    <w:rsid w:val="00D4235F"/>
    <w:rsid w:val="00D47868"/>
    <w:rsid w:val="00D47DDB"/>
    <w:rsid w:val="00D64285"/>
    <w:rsid w:val="00DA2884"/>
    <w:rsid w:val="00DC63E0"/>
    <w:rsid w:val="00E4711A"/>
    <w:rsid w:val="00EC06DE"/>
    <w:rsid w:val="00ED30BC"/>
    <w:rsid w:val="00F03D24"/>
    <w:rsid w:val="00F127D5"/>
    <w:rsid w:val="00F1389E"/>
    <w:rsid w:val="00F2188B"/>
    <w:rsid w:val="00F319FB"/>
    <w:rsid w:val="00F47463"/>
    <w:rsid w:val="00F75ABC"/>
    <w:rsid w:val="00F76B45"/>
    <w:rsid w:val="00F85ECC"/>
    <w:rsid w:val="00FB0920"/>
    <w:rsid w:val="00FB2A12"/>
    <w:rsid w:val="00FD043D"/>
    <w:rsid w:val="00FD36EE"/>
    <w:rsid w:val="00FD3831"/>
    <w:rsid w:val="00FD4EE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18</cp:revision>
  <dcterms:created xsi:type="dcterms:W3CDTF">2022-09-12T12:03:00Z</dcterms:created>
  <dcterms:modified xsi:type="dcterms:W3CDTF">2022-09-13T08:35:00Z</dcterms:modified>
</cp:coreProperties>
</file>